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color w:val="548dd4"/>
        </w:rPr>
      </w:pPr>
      <w:r w:rsidDel="00000000" w:rsidR="00000000" w:rsidRPr="00000000">
        <w:rPr>
          <w:color w:val="548dd4"/>
        </w:rPr>
        <w:drawing>
          <wp:inline distB="0" distT="0" distL="0" distR="0">
            <wp:extent cx="5724524" cy="208597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24524" cy="20859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line="240" w:lineRule="auto"/>
        <w:rPr>
          <w:color w:val="548dd4"/>
        </w:rPr>
      </w:pPr>
      <w:r w:rsidDel="00000000" w:rsidR="00000000" w:rsidRPr="00000000">
        <w:rPr>
          <w:rtl w:val="0"/>
        </w:rPr>
      </w:r>
    </w:p>
    <w:p w:rsidR="00000000" w:rsidDel="00000000" w:rsidP="00000000" w:rsidRDefault="00000000" w:rsidRPr="00000000" w14:paraId="00000003">
      <w:pPr>
        <w:widowControl w:val="0"/>
        <w:spacing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tl w:val="0"/>
        </w:rPr>
        <w:t xml:space="preserve">Receptionist (Part-time) </w:t>
      </w:r>
    </w:p>
    <w:p w:rsidR="00000000" w:rsidDel="00000000" w:rsidP="00000000" w:rsidRDefault="00000000" w:rsidRPr="00000000" w14:paraId="00000004">
      <w:pPr>
        <w:widowControl w:val="0"/>
        <w:spacing w:line="240" w:lineRule="auto"/>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54"/>
          <w:szCs w:val="54"/>
          <w:rtl w:val="0"/>
        </w:rPr>
        <w:t xml:space="preserve">Job pack - Core </w:t>
        <w:tab/>
        <w:tab/>
        <w:tab/>
        <w:tab/>
      </w:r>
      <w:r w:rsidDel="00000000" w:rsidR="00000000" w:rsidRPr="00000000">
        <w:rPr>
          <w:rFonts w:ascii="Open Sans" w:cs="Open Sans" w:eastAsia="Open Sans" w:hAnsi="Open Sans"/>
          <w:color w:val="548dd4"/>
          <w:sz w:val="32"/>
          <w:szCs w:val="32"/>
          <w:rtl w:val="0"/>
        </w:rPr>
        <w:t xml:space="preserve">May 2026</w:t>
      </w:r>
    </w:p>
    <w:p w:rsidR="00000000" w:rsidDel="00000000" w:rsidP="00000000" w:rsidRDefault="00000000" w:rsidRPr="00000000" w14:paraId="00000005">
      <w:pPr>
        <w:widowControl w:val="0"/>
        <w:spacing w:line="240" w:lineRule="auto"/>
        <w:rPr>
          <w:rFonts w:ascii="Open Sans" w:cs="Open Sans" w:eastAsia="Open Sans" w:hAnsi="Open Sans"/>
          <w:color w:val="548dd4"/>
          <w:sz w:val="54"/>
          <w:szCs w:val="54"/>
        </w:rPr>
      </w:pPr>
      <w:r w:rsidDel="00000000" w:rsidR="00000000" w:rsidRPr="00000000">
        <w:rPr>
          <w:rtl w:val="0"/>
        </w:rPr>
      </w:r>
    </w:p>
    <w:p w:rsidR="00000000" w:rsidDel="00000000" w:rsidP="00000000" w:rsidRDefault="00000000" w:rsidRPr="00000000" w14:paraId="00000006">
      <w:pPr>
        <w:widowControl w:val="0"/>
        <w:rPr>
          <w:rFonts w:ascii="Open Sans" w:cs="Open Sans" w:eastAsia="Open Sans" w:hAnsi="Open Sans"/>
          <w:color w:val="548dd4"/>
          <w:sz w:val="32"/>
          <w:szCs w:val="32"/>
        </w:rPr>
      </w:pPr>
      <w:r w:rsidDel="00000000" w:rsidR="00000000" w:rsidRPr="00000000">
        <w:rPr>
          <w:rtl w:val="0"/>
        </w:rPr>
      </w:r>
    </w:p>
    <w:p w:rsidR="00000000" w:rsidDel="00000000" w:rsidP="00000000" w:rsidRDefault="00000000" w:rsidRPr="00000000" w14:paraId="00000007">
      <w:pPr>
        <w:widowControl w:val="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Thanks for your interest in working at Dacorum Citizens Advice. This job pack should give you everything you need to know to apply for this role and what it means to work at Citizens Advice.  </w:t>
      </w:r>
    </w:p>
    <w:p w:rsidR="00000000" w:rsidDel="00000000" w:rsidP="00000000" w:rsidRDefault="00000000" w:rsidRPr="00000000" w14:paraId="00000008">
      <w:pPr>
        <w:widowControl w:val="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09">
      <w:pPr>
        <w:widowControl w:val="0"/>
        <w:spacing w:after="280" w:line="345"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In this pack you’ll find:</w:t>
      </w:r>
    </w:p>
    <w:p w:rsidR="00000000" w:rsidDel="00000000" w:rsidP="00000000" w:rsidRDefault="00000000" w:rsidRPr="00000000" w14:paraId="0000000A">
      <w:pPr>
        <w:widowControl w:val="0"/>
        <w:numPr>
          <w:ilvl w:val="0"/>
          <w:numId w:val="2"/>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Our values</w:t>
      </w:r>
    </w:p>
    <w:p w:rsidR="00000000" w:rsidDel="00000000" w:rsidP="00000000" w:rsidRDefault="00000000" w:rsidRPr="00000000" w14:paraId="0000000B">
      <w:pPr>
        <w:widowControl w:val="0"/>
        <w:numPr>
          <w:ilvl w:val="0"/>
          <w:numId w:val="2"/>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3  things you should know about us</w:t>
      </w:r>
    </w:p>
    <w:p w:rsidR="00000000" w:rsidDel="00000000" w:rsidP="00000000" w:rsidRDefault="00000000" w:rsidRPr="00000000" w14:paraId="0000000C">
      <w:pPr>
        <w:widowControl w:val="0"/>
        <w:numPr>
          <w:ilvl w:val="0"/>
          <w:numId w:val="2"/>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Overview of Citizens Advice and Dacorum Citizens Advice</w:t>
      </w:r>
    </w:p>
    <w:p w:rsidR="00000000" w:rsidDel="00000000" w:rsidP="00000000" w:rsidRDefault="00000000" w:rsidRPr="00000000" w14:paraId="0000000D">
      <w:pPr>
        <w:widowControl w:val="0"/>
        <w:numPr>
          <w:ilvl w:val="0"/>
          <w:numId w:val="2"/>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The role profile and personal specification</w:t>
      </w:r>
    </w:p>
    <w:p w:rsidR="00000000" w:rsidDel="00000000" w:rsidP="00000000" w:rsidRDefault="00000000" w:rsidRPr="00000000" w14:paraId="0000000E">
      <w:pPr>
        <w:widowControl w:val="0"/>
        <w:numPr>
          <w:ilvl w:val="0"/>
          <w:numId w:val="2"/>
        </w:numPr>
        <w:spacing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Terms and conditions</w:t>
      </w:r>
    </w:p>
    <w:p w:rsidR="00000000" w:rsidDel="00000000" w:rsidP="00000000" w:rsidRDefault="00000000" w:rsidRPr="00000000" w14:paraId="0000000F">
      <w:pPr>
        <w:widowControl w:val="0"/>
        <w:numPr>
          <w:ilvl w:val="0"/>
          <w:numId w:val="2"/>
        </w:numPr>
        <w:spacing w:after="280" w:line="345"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What we give our staff</w:t>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eaedf5" w:val="clear"/>
            <w:tcMar>
              <w:top w:w="100.0" w:type="dxa"/>
              <w:left w:w="100.0" w:type="dxa"/>
              <w:bottom w:w="100.0" w:type="dxa"/>
              <w:right w:w="100.0" w:type="dxa"/>
            </w:tcMar>
          </w:tcPr>
          <w:p w:rsidR="00000000" w:rsidDel="00000000" w:rsidP="00000000" w:rsidRDefault="00000000" w:rsidRPr="00000000" w14:paraId="00000010">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Want to chat about this role?</w:t>
            </w:r>
          </w:p>
          <w:p w:rsidR="00000000" w:rsidDel="00000000" w:rsidP="00000000" w:rsidRDefault="00000000" w:rsidRPr="00000000" w14:paraId="00000011">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color w:val="548dd4"/>
                <w:sz w:val="24"/>
                <w:szCs w:val="24"/>
                <w:rtl w:val="0"/>
              </w:rPr>
              <w:t xml:space="preserve">If you want to chat about the role further, please contact Angela via email to recruitment@dcab.org.uk</w:t>
            </w:r>
            <w:r w:rsidDel="00000000" w:rsidR="00000000" w:rsidRPr="00000000">
              <w:rPr>
                <w:rtl w:val="0"/>
              </w:rPr>
            </w:r>
          </w:p>
        </w:tc>
      </w:tr>
    </w:tbl>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rPr>
          <w:rFonts w:ascii="Open Sans" w:cs="Open Sans" w:eastAsia="Open Sans" w:hAnsi="Open Sans"/>
          <w:b w:val="1"/>
          <w:bCs w:val="1"/>
          <w:color w:val="548dd4"/>
          <w:sz w:val="24"/>
          <w:szCs w:val="24"/>
          <w:highlight w:val="yellow"/>
        </w:rPr>
      </w:pPr>
      <w:r w:rsidDel="00000000" w:rsidR="00000000" w:rsidRPr="00000000">
        <w:rPr>
          <w:rtl w:val="0"/>
        </w:rPr>
      </w:r>
    </w:p>
    <w:tbl>
      <w:tblPr>
        <w:tblStyle w:val="Table2"/>
        <w:tblW w:w="9029.0" w:type="dxa"/>
        <w:jc w:val="left"/>
        <w:tblLayout w:type="fixed"/>
        <w:tblLook w:val="0600"/>
      </w:tblPr>
      <w:tblGrid>
        <w:gridCol w:w="9029"/>
        <w:tblGridChange w:id="0">
          <w:tblGrid>
            <w:gridCol w:w="9029"/>
          </w:tblGrid>
        </w:tblGridChange>
      </w:tblGrid>
      <w:tr>
        <w:trPr>
          <w:cantSplit w:val="0"/>
          <w:trHeight w:val="606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3">
            <w:pPr>
              <w:widowControl w:val="0"/>
              <w:spacing w:after="280" w:before="280" w:line="240" w:lineRule="auto"/>
              <w:rPr>
                <w:rFonts w:ascii="Open Sans" w:cs="Open Sans" w:eastAsia="Open Sans" w:hAnsi="Open Sans"/>
                <w:b w:val="1"/>
                <w:bCs w:val="1"/>
                <w:color w:val="548dd4"/>
                <w:sz w:val="50"/>
                <w:szCs w:val="50"/>
              </w:rPr>
            </w:pPr>
            <w:r w:rsidDel="00000000" w:rsidR="00000000" w:rsidRPr="00000000">
              <w:rPr>
                <w:rFonts w:ascii="Open Sans" w:cs="Open Sans" w:eastAsia="Open Sans" w:hAnsi="Open Sans"/>
                <w:b w:val="1"/>
                <w:bCs w:val="1"/>
                <w:color w:val="548dd4"/>
                <w:sz w:val="54"/>
                <w:szCs w:val="54"/>
              </w:rPr>
              <w:drawing>
                <wp:inline distB="0" distT="0" distL="0" distR="0">
                  <wp:extent cx="404813" cy="341367"/>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404813" cy="341367"/>
                          </a:xfrm>
                          <a:prstGeom prst="rect"/>
                          <a:ln/>
                        </pic:spPr>
                      </pic:pic>
                    </a:graphicData>
                  </a:graphic>
                </wp:inline>
              </w:drawing>
            </w:r>
            <w:r w:rsidDel="00000000" w:rsidR="00000000" w:rsidRPr="00000000">
              <w:rPr>
                <w:rFonts w:ascii="Open Sans" w:cs="Open Sans" w:eastAsia="Open Sans" w:hAnsi="Open Sans"/>
                <w:b w:val="1"/>
                <w:bCs w:val="1"/>
                <w:color w:val="548dd4"/>
                <w:sz w:val="54"/>
                <w:szCs w:val="54"/>
                <w:rtl w:val="0"/>
              </w:rPr>
              <w:t xml:space="preserve"> </w:t>
            </w:r>
            <w:r w:rsidDel="00000000" w:rsidR="00000000" w:rsidRPr="00000000">
              <w:rPr>
                <w:rFonts w:ascii="Open Sans" w:cs="Open Sans" w:eastAsia="Open Sans" w:hAnsi="Open Sans"/>
                <w:b w:val="1"/>
                <w:bCs w:val="1"/>
                <w:color w:val="548dd4"/>
                <w:sz w:val="50"/>
                <w:szCs w:val="50"/>
                <w:rtl w:val="0"/>
              </w:rPr>
              <w:t xml:space="preserve">National Citizens Advice Values</w:t>
            </w:r>
          </w:p>
          <w:p w:rsidR="00000000" w:rsidDel="00000000" w:rsidP="00000000" w:rsidRDefault="00000000" w:rsidRPr="00000000" w14:paraId="00000014">
            <w:pPr>
              <w:widowControl w:val="0"/>
              <w:numPr>
                <w:ilvl w:val="0"/>
                <w:numId w:val="1"/>
              </w:numPr>
              <w:spacing w:after="0" w:afterAutospacing="0" w:before="28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 work as one service with many leaders</w:t>
            </w:r>
          </w:p>
          <w:p w:rsidR="00000000" w:rsidDel="00000000" w:rsidP="00000000" w:rsidRDefault="00000000" w:rsidRPr="00000000" w14:paraId="00000015">
            <w:pPr>
              <w:widowControl w:val="0"/>
              <w:numPr>
                <w:ilvl w:val="0"/>
                <w:numId w:val="1"/>
              </w:numPr>
              <w:spacing w:after="0" w:afterAutospacing="0" w:before="0" w:before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led by people’s needs</w:t>
            </w:r>
          </w:p>
          <w:p w:rsidR="00000000" w:rsidDel="00000000" w:rsidP="00000000" w:rsidRDefault="00000000" w:rsidRPr="00000000" w14:paraId="00000016">
            <w:pPr>
              <w:widowControl w:val="0"/>
              <w:numPr>
                <w:ilvl w:val="0"/>
                <w:numId w:val="1"/>
              </w:numPr>
              <w:spacing w:after="0" w:afterAutospacing="0" w:before="0" w:before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rooted in the community </w:t>
            </w:r>
          </w:p>
          <w:p w:rsidR="00000000" w:rsidDel="00000000" w:rsidP="00000000" w:rsidRDefault="00000000" w:rsidRPr="00000000" w14:paraId="00000017">
            <w:pPr>
              <w:widowControl w:val="0"/>
              <w:numPr>
                <w:ilvl w:val="0"/>
                <w:numId w:val="1"/>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strengthened by volunteers</w:t>
            </w:r>
          </w:p>
          <w:p w:rsidR="00000000" w:rsidDel="00000000" w:rsidP="00000000" w:rsidRDefault="00000000" w:rsidRPr="00000000" w14:paraId="00000018">
            <w:pPr>
              <w:widowControl w:val="0"/>
              <w:numPr>
                <w:ilvl w:val="0"/>
                <w:numId w:val="1"/>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 see the whole person</w:t>
            </w:r>
          </w:p>
          <w:p w:rsidR="00000000" w:rsidDel="00000000" w:rsidP="00000000" w:rsidRDefault="00000000" w:rsidRPr="00000000" w14:paraId="00000019">
            <w:pPr>
              <w:widowControl w:val="0"/>
              <w:numPr>
                <w:ilvl w:val="0"/>
                <w:numId w:val="1"/>
              </w:numPr>
              <w:spacing w:after="0" w:afterAutospacing="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trusted experts</w:t>
            </w:r>
          </w:p>
          <w:p w:rsidR="00000000" w:rsidDel="00000000" w:rsidP="00000000" w:rsidRDefault="00000000" w:rsidRPr="00000000" w14:paraId="0000001A">
            <w:pPr>
              <w:widowControl w:val="0"/>
              <w:numPr>
                <w:ilvl w:val="0"/>
                <w:numId w:val="1"/>
              </w:numPr>
              <w:spacing w:after="280" w:line="240" w:lineRule="auto"/>
              <w:ind w:left="720" w:hanging="360"/>
              <w:rPr>
                <w:rFonts w:ascii="Open Sans" w:cs="Open Sans" w:eastAsia="Open Sans" w:hAnsi="Open Sans"/>
                <w:color w:val="548dd4"/>
                <w:sz w:val="32"/>
                <w:szCs w:val="32"/>
              </w:rPr>
            </w:pPr>
            <w:r w:rsidDel="00000000" w:rsidR="00000000" w:rsidRPr="00000000">
              <w:rPr>
                <w:rFonts w:ascii="Open Sans" w:cs="Open Sans" w:eastAsia="Open Sans" w:hAnsi="Open Sans"/>
                <w:color w:val="548dd4"/>
                <w:sz w:val="32"/>
                <w:szCs w:val="32"/>
                <w:rtl w:val="0"/>
              </w:rPr>
              <w:t xml:space="preserve">We’re good partners</w:t>
            </w:r>
          </w:p>
          <w:p w:rsidR="00000000" w:rsidDel="00000000" w:rsidP="00000000" w:rsidRDefault="00000000" w:rsidRPr="00000000" w14:paraId="0000001B">
            <w:pPr>
              <w:widowControl w:val="0"/>
              <w:spacing w:after="280" w:before="280" w:line="240" w:lineRule="auto"/>
              <w:rPr>
                <w:rFonts w:ascii="Open Sans" w:cs="Open Sans" w:eastAsia="Open Sans" w:hAnsi="Open Sans"/>
                <w:b w:val="1"/>
                <w:bCs w:val="1"/>
                <w:color w:val="548dd4"/>
                <w:sz w:val="54"/>
                <w:szCs w:val="54"/>
              </w:rPr>
            </w:pPr>
            <w:r w:rsidDel="00000000" w:rsidR="00000000" w:rsidRPr="00000000">
              <w:rPr>
                <w:rtl w:val="0"/>
              </w:rPr>
            </w:r>
          </w:p>
        </w:tc>
      </w:tr>
      <w:tr>
        <w:trPr>
          <w:cantSplit w:val="0"/>
          <w:tblHeader w:val="0"/>
        </w:trPr>
        <w:tc>
          <w:tcPr>
            <w:tcBorders>
              <w:top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1C">
            <w:pPr>
              <w:widowControl w:val="0"/>
              <w:spacing w:line="240" w:lineRule="auto"/>
              <w:rPr>
                <w:rFonts w:ascii="Open Sans" w:cs="Open Sans" w:eastAsia="Open Sans" w:hAnsi="Open Sans"/>
                <w:b w:val="1"/>
                <w:bCs w:val="1"/>
                <w:color w:val="548dd4"/>
                <w:sz w:val="54"/>
                <w:szCs w:val="54"/>
              </w:rPr>
            </w:pPr>
            <w:r w:rsidDel="00000000" w:rsidR="00000000" w:rsidRPr="00000000">
              <w:rPr>
                <w:rtl w:val="0"/>
              </w:rPr>
            </w:r>
          </w:p>
          <w:tbl>
            <w:tblPr>
              <w:tblStyle w:val="Table3"/>
              <w:tblW w:w="8790.0" w:type="dxa"/>
              <w:jc w:val="left"/>
              <w:tblLayout w:type="fixed"/>
              <w:tblLook w:val="0600"/>
            </w:tblPr>
            <w:tblGrid>
              <w:gridCol w:w="915"/>
              <w:gridCol w:w="7875"/>
              <w:tblGridChange w:id="0">
                <w:tblGrid>
                  <w:gridCol w:w="915"/>
                  <w:gridCol w:w="787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Pr>
                    <w:drawing>
                      <wp:inline distB="0" distT="0" distL="0" distR="0">
                        <wp:extent cx="423863" cy="405826"/>
                        <wp:effectExtent b="0" l="0" r="0" t="0"/>
                        <wp:docPr id="2"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423863" cy="405826"/>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tl w:val="0"/>
                    </w:rPr>
                    <w:t xml:space="preserve">3 things you should know about us</w:t>
                  </w:r>
                </w:p>
              </w:tc>
            </w:tr>
          </w:tbl>
          <w:p w:rsidR="00000000" w:rsidDel="00000000" w:rsidP="00000000" w:rsidRDefault="00000000" w:rsidRPr="00000000" w14:paraId="0000001F">
            <w:pPr>
              <w:widowControl w:val="0"/>
              <w:spacing w:line="240" w:lineRule="auto"/>
              <w:rPr>
                <w:rFonts w:ascii="Open Sans" w:cs="Open Sans" w:eastAsia="Open Sans" w:hAnsi="Open Sans"/>
                <w:b w:val="1"/>
                <w:bCs w:val="1"/>
                <w:color w:val="548dd4"/>
                <w:sz w:val="24"/>
                <w:szCs w:val="24"/>
              </w:rPr>
            </w:pPr>
            <w:r w:rsidDel="00000000" w:rsidR="00000000" w:rsidRPr="00000000">
              <w:rPr>
                <w:rtl w:val="0"/>
              </w:rPr>
            </w:r>
          </w:p>
          <w:p w:rsidR="00000000" w:rsidDel="00000000" w:rsidP="00000000" w:rsidRDefault="00000000" w:rsidRPr="00000000" w14:paraId="00000020">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1. We’re local and we’re national</w:t>
            </w:r>
            <w:r w:rsidDel="00000000" w:rsidR="00000000" w:rsidRPr="00000000">
              <w:rPr>
                <w:rFonts w:ascii="Open Sans" w:cs="Open Sans" w:eastAsia="Open Sans" w:hAnsi="Open Sans"/>
                <w:color w:val="548dd4"/>
                <w:sz w:val="24"/>
                <w:szCs w:val="24"/>
                <w:rtl w:val="0"/>
              </w:rPr>
              <w:t xml:space="preserve">. We have 6 national offices and offer direct support to people in around 240 independent local Citizens Advice services across England and Wales.</w:t>
            </w:r>
          </w:p>
          <w:p w:rsidR="00000000" w:rsidDel="00000000" w:rsidP="00000000" w:rsidRDefault="00000000" w:rsidRPr="00000000" w14:paraId="00000021">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22">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2. We’re here for everyone. </w:t>
            </w:r>
            <w:r w:rsidDel="00000000" w:rsidR="00000000" w:rsidRPr="00000000">
              <w:rPr>
                <w:rFonts w:ascii="Open Sans" w:cs="Open Sans" w:eastAsia="Open Sans" w:hAnsi="Open Sans"/>
                <w:color w:val="548dd4"/>
                <w:sz w:val="24"/>
                <w:szCs w:val="24"/>
                <w:rtl w:val="0"/>
              </w:rPr>
              <w:t xml:space="preserve">Our advice helps people solve problems and our advocacy helps fix problems in society. Whatever the problem, we won’t turn people away.</w:t>
            </w:r>
          </w:p>
          <w:p w:rsidR="00000000" w:rsidDel="00000000" w:rsidP="00000000" w:rsidRDefault="00000000" w:rsidRPr="00000000" w14:paraId="00000023">
            <w:pPr>
              <w:widowControl w:val="0"/>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 </w:t>
            </w:r>
          </w:p>
          <w:p w:rsidR="00000000" w:rsidDel="00000000" w:rsidP="00000000" w:rsidRDefault="00000000" w:rsidRPr="00000000" w14:paraId="00000024">
            <w:pPr>
              <w:widowControl w:val="0"/>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rtl w:val="0"/>
              </w:rPr>
              <w:t xml:space="preserve">3. We’re listened to - and we make a difference. </w:t>
            </w:r>
            <w:r w:rsidDel="00000000" w:rsidR="00000000" w:rsidRPr="00000000">
              <w:rPr>
                <w:rFonts w:ascii="Open Sans" w:cs="Open Sans" w:eastAsia="Open Sans" w:hAnsi="Open Sans"/>
                <w:color w:val="548dd4"/>
                <w:sz w:val="24"/>
                <w:szCs w:val="24"/>
                <w:rtl w:val="0"/>
              </w:rPr>
              <w:t xml:space="preserve">Our trusted brand and the quality of our research mean we make a real impact on behalf of the people who rely on us.</w:t>
            </w:r>
          </w:p>
        </w:tc>
      </w:tr>
    </w:tbl>
    <w:p w:rsidR="00000000" w:rsidDel="00000000" w:rsidP="00000000" w:rsidRDefault="00000000" w:rsidRPr="00000000" w14:paraId="00000025">
      <w:pPr>
        <w:rPr>
          <w:color w:val="548dd4"/>
        </w:rPr>
      </w:pPr>
      <w:r w:rsidDel="00000000" w:rsidR="00000000" w:rsidRPr="00000000">
        <w:rPr>
          <w:rtl w:val="0"/>
        </w:rPr>
      </w:r>
    </w:p>
    <w:p w:rsidR="00000000" w:rsidDel="00000000" w:rsidP="00000000" w:rsidRDefault="00000000" w:rsidRPr="00000000" w14:paraId="00000026">
      <w:pPr>
        <w:rPr>
          <w:color w:val="548dd4"/>
        </w:rPr>
      </w:pPr>
      <w:r w:rsidDel="00000000" w:rsidR="00000000" w:rsidRPr="00000000">
        <w:rPr>
          <w:rtl w:val="0"/>
        </w:rPr>
      </w:r>
    </w:p>
    <w:p w:rsidR="00000000" w:rsidDel="00000000" w:rsidP="00000000" w:rsidRDefault="00000000" w:rsidRPr="00000000" w14:paraId="00000027">
      <w:pPr>
        <w:widowControl w:val="0"/>
        <w:spacing w:line="240" w:lineRule="auto"/>
        <w:rPr>
          <w:rFonts w:ascii="Open Sans" w:cs="Open Sans" w:eastAsia="Open Sans" w:hAnsi="Open Sans"/>
          <w:b w:val="1"/>
          <w:bCs w:val="1"/>
          <w:color w:val="548dd4"/>
          <w:sz w:val="54"/>
          <w:szCs w:val="54"/>
        </w:rPr>
      </w:pPr>
      <w:r w:rsidDel="00000000" w:rsidR="00000000" w:rsidRPr="00000000">
        <w:rPr>
          <w:rtl w:val="0"/>
        </w:rPr>
      </w:r>
    </w:p>
    <w:p w:rsidR="00000000" w:rsidDel="00000000" w:rsidP="00000000" w:rsidRDefault="00000000" w:rsidRPr="00000000" w14:paraId="00000028">
      <w:pPr>
        <w:widowControl w:val="0"/>
        <w:spacing w:line="240" w:lineRule="auto"/>
        <w:rPr>
          <w:color w:val="548dd4"/>
        </w:rPr>
      </w:pPr>
      <w:r w:rsidDel="00000000" w:rsidR="00000000" w:rsidRPr="00000000">
        <w:rPr>
          <w:rtl w:val="0"/>
        </w:rPr>
      </w:r>
    </w:p>
    <w:p w:rsidR="00000000" w:rsidDel="00000000" w:rsidP="00000000" w:rsidRDefault="00000000" w:rsidRPr="00000000" w14:paraId="00000029">
      <w:pPr>
        <w:widowControl w:val="0"/>
        <w:spacing w:line="240" w:lineRule="auto"/>
        <w:rPr>
          <w:color w:val="548dd4"/>
        </w:rPr>
      </w:pPr>
      <w:r w:rsidDel="00000000" w:rsidR="00000000" w:rsidRPr="00000000">
        <w:rPr>
          <w:rtl w:val="0"/>
        </w:rPr>
      </w:r>
    </w:p>
    <w:p w:rsidR="00000000" w:rsidDel="00000000" w:rsidP="00000000" w:rsidRDefault="00000000" w:rsidRPr="00000000" w14:paraId="0000002A">
      <w:pPr>
        <w:rPr>
          <w:rFonts w:ascii="Open Sans" w:cs="Open Sans" w:eastAsia="Open Sans" w:hAnsi="Open Sans"/>
          <w:b w:val="1"/>
          <w:bCs w:val="1"/>
          <w:color w:val="548dd4"/>
          <w:sz w:val="48"/>
          <w:szCs w:val="48"/>
        </w:rPr>
      </w:pPr>
      <w:r w:rsidDel="00000000" w:rsidR="00000000" w:rsidRPr="00000000">
        <w:rPr>
          <w:rFonts w:ascii="Open Sans" w:cs="Open Sans" w:eastAsia="Open Sans" w:hAnsi="Open Sans"/>
          <w:b w:val="1"/>
          <w:bCs w:val="1"/>
          <w:color w:val="548dd4"/>
          <w:sz w:val="48"/>
          <w:szCs w:val="48"/>
          <w:rtl w:val="0"/>
        </w:rPr>
        <w:t xml:space="preserve">How Dacorum Citizens Advice works</w:t>
      </w:r>
    </w:p>
    <w:p w:rsidR="00000000" w:rsidDel="00000000" w:rsidP="00000000" w:rsidRDefault="00000000" w:rsidRPr="00000000" w14:paraId="0000002B">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Dacorum Citizens Advice is an independent charity supporting people who live and/or work in Dacorum. Our staff &amp; volunteer team operate a telephone, webchat, email and face to face service in the Voluntary Sector of The Forum and also at our smaller location in the Civic Centre in Berkhamsted. </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ffffff" w:val="clear"/>
        <w:spacing w:line="240" w:lineRule="auto"/>
        <w:rPr>
          <w:rFonts w:ascii="Open Sans" w:cs="Open Sans" w:eastAsia="Open Sans" w:hAnsi="Open Sans"/>
          <w:b w:val="1"/>
          <w:bCs w:val="1"/>
          <w:color w:val="548dd4"/>
          <w:sz w:val="24"/>
          <w:szCs w:val="24"/>
          <w:highlight w:val="white"/>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ffffff" w:val="clear"/>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highlight w:val="white"/>
          <w:rtl w:val="0"/>
        </w:rPr>
        <w:t xml:space="preserve">Our Vision: </w:t>
      </w:r>
      <w:r w:rsidDel="00000000" w:rsidR="00000000" w:rsidRPr="00000000">
        <w:rPr>
          <w:rFonts w:ascii="Open Sans" w:cs="Open Sans" w:eastAsia="Open Sans" w:hAnsi="Open Sans"/>
          <w:color w:val="548dd4"/>
          <w:sz w:val="24"/>
          <w:szCs w:val="24"/>
          <w:highlight w:val="white"/>
          <w:rtl w:val="0"/>
        </w:rPr>
        <w:t xml:space="preserve">A community where people have access to the advice they need in order to find their way forward, and the confidence to act upon it, whoever they are and whatever their problem.</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ffffff" w:val="clear"/>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highlight w:val="white"/>
          <w:rtl w:val="0"/>
        </w:rPr>
        <w:t xml:space="preserve"> </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ffffff" w:val="clear"/>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highlight w:val="white"/>
          <w:rtl w:val="0"/>
        </w:rPr>
        <w:t xml:space="preserve">Our Mission</w:t>
      </w:r>
      <w:r w:rsidDel="00000000" w:rsidR="00000000" w:rsidRPr="00000000">
        <w:rPr>
          <w:rFonts w:ascii="Open Sans" w:cs="Open Sans" w:eastAsia="Open Sans" w:hAnsi="Open Sans"/>
          <w:color w:val="548dd4"/>
          <w:sz w:val="24"/>
          <w:szCs w:val="24"/>
          <w:highlight w:val="white"/>
          <w:rtl w:val="0"/>
        </w:rPr>
        <w:t xml:space="preserve">: To provide free, impartial, independent, high quality confidential advice which empowers people and is accessible to all in Dacorum. To work for positive change in local and national policies and practices which impact people’s lives</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ffffff" w:val="clear"/>
        <w:spacing w:line="240" w:lineRule="auto"/>
        <w:rPr>
          <w:rFonts w:ascii="Open Sans" w:cs="Open Sans" w:eastAsia="Open Sans" w:hAnsi="Open Sans"/>
          <w:color w:val="548dd4"/>
          <w:sz w:val="24"/>
          <w:szCs w:val="24"/>
        </w:rPr>
      </w:pPr>
      <w:r w:rsidDel="00000000" w:rsidR="00000000" w:rsidRPr="00000000">
        <w:rPr>
          <w:rFonts w:ascii="Open Sans" w:cs="Open Sans" w:eastAsia="Open Sans" w:hAnsi="Open Sans"/>
          <w:b w:val="1"/>
          <w:bCs w:val="1"/>
          <w:color w:val="548dd4"/>
          <w:sz w:val="24"/>
          <w:szCs w:val="24"/>
          <w:highlight w:val="white"/>
          <w:rtl w:val="0"/>
        </w:rPr>
        <w:t xml:space="preserve">Our Values:</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ffffff" w:val="clear"/>
        <w:spacing w:line="240" w:lineRule="auto"/>
        <w:ind w:left="720" w:firstLine="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r w:rsidDel="00000000" w:rsidR="00000000" w:rsidRPr="00000000">
        <w:rPr>
          <w:rFonts w:ascii="Open Sans" w:cs="Open Sans" w:eastAsia="Open Sans" w:hAnsi="Open Sans"/>
          <w:color w:val="548dd4"/>
          <w:sz w:val="24"/>
          <w:szCs w:val="24"/>
          <w:highlight w:val="white"/>
          <w:rtl w:val="0"/>
        </w:rPr>
        <w:t xml:space="preserve">To value diversity</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ffffff" w:val="clear"/>
        <w:spacing w:line="240" w:lineRule="auto"/>
        <w:ind w:left="720" w:firstLine="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r w:rsidDel="00000000" w:rsidR="00000000" w:rsidRPr="00000000">
        <w:rPr>
          <w:rFonts w:ascii="Open Sans" w:cs="Open Sans" w:eastAsia="Open Sans" w:hAnsi="Open Sans"/>
          <w:color w:val="548dd4"/>
          <w:sz w:val="24"/>
          <w:szCs w:val="24"/>
          <w:highlight w:val="white"/>
          <w:rtl w:val="0"/>
        </w:rPr>
        <w:t xml:space="preserve">To promote equality &amp; inclusion</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ffffff" w:val="clear"/>
        <w:spacing w:line="240" w:lineRule="auto"/>
        <w:ind w:left="720" w:firstLine="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r w:rsidDel="00000000" w:rsidR="00000000" w:rsidRPr="00000000">
        <w:rPr>
          <w:rFonts w:ascii="Open Sans" w:cs="Open Sans" w:eastAsia="Open Sans" w:hAnsi="Open Sans"/>
          <w:color w:val="548dd4"/>
          <w:sz w:val="24"/>
          <w:szCs w:val="24"/>
          <w:highlight w:val="white"/>
          <w:rtl w:val="0"/>
        </w:rPr>
        <w:t xml:space="preserve">To challenge discrimination</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ffffff" w:val="clear"/>
        <w:spacing w:line="240" w:lineRule="auto"/>
        <w:ind w:left="720" w:firstLine="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r w:rsidDel="00000000" w:rsidR="00000000" w:rsidRPr="00000000">
        <w:rPr>
          <w:rFonts w:ascii="Open Sans" w:cs="Open Sans" w:eastAsia="Open Sans" w:hAnsi="Open Sans"/>
          <w:color w:val="548dd4"/>
          <w:sz w:val="24"/>
          <w:szCs w:val="24"/>
          <w:highlight w:val="white"/>
          <w:rtl w:val="0"/>
        </w:rPr>
        <w:t xml:space="preserve">To promote respect and fairness for all</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ffffff" w:val="clear"/>
        <w:spacing w:line="240" w:lineRule="auto"/>
        <w:ind w:left="709" w:firstLine="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w:t>
      </w:r>
      <w:r w:rsidDel="00000000" w:rsidR="00000000" w:rsidRPr="00000000">
        <w:rPr>
          <w:rFonts w:ascii="Open Sans" w:cs="Open Sans" w:eastAsia="Open Sans" w:hAnsi="Open Sans"/>
          <w:color w:val="548dd4"/>
          <w:sz w:val="24"/>
          <w:szCs w:val="24"/>
          <w:highlight w:val="white"/>
          <w:rtl w:val="0"/>
        </w:rPr>
        <w:t xml:space="preserve">To collaborate positively and openly with other organisations and         individuals so as to achieve better understanding and outcomes </w:t>
      </w:r>
      <w:r w:rsidDel="00000000" w:rsidR="00000000" w:rsidRPr="00000000">
        <w:rPr>
          <w:rtl w:val="0"/>
        </w:rPr>
      </w:r>
    </w:p>
    <w:p w:rsidR="00000000" w:rsidDel="00000000" w:rsidP="00000000" w:rsidRDefault="00000000" w:rsidRPr="00000000" w14:paraId="00000037">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8">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9">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promote equality and challenge discrimination, and strive to be an Equal Opportunities employer. We encourage and welcome applications from people of all backgrounds. We are a Disability Confident Committed Employer and our offices at The Forum are fully accessible.</w:t>
      </w:r>
    </w:p>
    <w:p w:rsidR="00000000" w:rsidDel="00000000" w:rsidP="00000000" w:rsidRDefault="00000000" w:rsidRPr="00000000" w14:paraId="0000003A">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3B">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We will retain and use the information you provide only for this recruitment process. It is necessary that we hold this information to operate a fair and equitable procedure. We will keep this securely and destroy it after six months unless you have been appointed to a role in which case it will form part of your employment record.</w:t>
      </w:r>
    </w:p>
    <w:p w:rsidR="00000000" w:rsidDel="00000000" w:rsidP="00000000" w:rsidRDefault="00000000" w:rsidRPr="00000000" w14:paraId="0000003C">
      <w:pPr>
        <w:rPr>
          <w:rFonts w:ascii="Open Sans" w:cs="Open Sans" w:eastAsia="Open Sans" w:hAnsi="Open Sans"/>
          <w:b w:val="1"/>
          <w:bCs w:val="1"/>
          <w:color w:val="548dd4"/>
          <w:sz w:val="54"/>
          <w:szCs w:val="54"/>
        </w:rPr>
      </w:pPr>
      <w:r w:rsidDel="00000000" w:rsidR="00000000" w:rsidRPr="00000000">
        <w:br w:type="page"/>
      </w:r>
      <w:r w:rsidDel="00000000" w:rsidR="00000000" w:rsidRPr="00000000">
        <w:rPr>
          <w:rFonts w:ascii="Open Sans" w:cs="Open Sans" w:eastAsia="Open Sans" w:hAnsi="Open Sans"/>
          <w:color w:val="548dd4"/>
          <w:sz w:val="32"/>
          <w:szCs w:val="32"/>
        </w:rPr>
        <w:drawing>
          <wp:inline distB="19050" distT="19050" distL="19050" distR="19050">
            <wp:extent cx="490682" cy="431800"/>
            <wp:effectExtent b="0" l="0" r="0" t="0"/>
            <wp:docPr id="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90682" cy="431800"/>
                    </a:xfrm>
                    <a:prstGeom prst="rect"/>
                    <a:ln/>
                  </pic:spPr>
                </pic:pic>
              </a:graphicData>
            </a:graphic>
          </wp:inline>
        </w:drawing>
      </w:r>
      <w:r w:rsidDel="00000000" w:rsidR="00000000" w:rsidRPr="00000000">
        <w:rPr>
          <w:rFonts w:ascii="Open Sans" w:cs="Open Sans" w:eastAsia="Open Sans" w:hAnsi="Open Sans"/>
          <w:color w:val="548dd4"/>
          <w:sz w:val="32"/>
          <w:szCs w:val="32"/>
          <w:rtl w:val="0"/>
        </w:rPr>
        <w:t xml:space="preserve"> </w:t>
      </w:r>
      <w:r w:rsidDel="00000000" w:rsidR="00000000" w:rsidRPr="00000000">
        <w:rPr>
          <w:rFonts w:ascii="Open Sans" w:cs="Open Sans" w:eastAsia="Open Sans" w:hAnsi="Open Sans"/>
          <w:b w:val="1"/>
          <w:bCs w:val="1"/>
          <w:color w:val="548dd4"/>
          <w:sz w:val="54"/>
          <w:szCs w:val="54"/>
          <w:rtl w:val="0"/>
        </w:rPr>
        <w:t xml:space="preserve">The role</w:t>
      </w:r>
    </w:p>
    <w:p w:rsidR="00000000" w:rsidDel="00000000" w:rsidP="00000000" w:rsidRDefault="00000000" w:rsidRPr="00000000" w14:paraId="0000003D">
      <w:pPr>
        <w:spacing w:after="280" w:before="280" w:line="240" w:lineRule="auto"/>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At Dacorum Citizens Advice, we are excited to recruit a Receptionist to join our friendly team. The successful candidate will operate from our offices in Hemel Hempstead. This is an exciting opportunity to make a real difference managing our Reception in the voluntary sector by providing effective and efficient reception duties and administrative support to the Dacorum Citizens Advice team.</w:t>
      </w:r>
    </w:p>
    <w:p w:rsidR="00000000" w:rsidDel="00000000" w:rsidP="00000000" w:rsidRDefault="00000000" w:rsidRPr="00000000" w14:paraId="0000003E">
      <w:pPr>
        <w:spacing w:after="280" w:before="280" w:lineRule="auto"/>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For many of the clients we support, navigating crisis life events can be overwhelming and stressful. You will welcome clients with a warm, approachable manner and act as the first point of call for the service.</w:t>
      </w:r>
    </w:p>
    <w:p w:rsidR="00000000" w:rsidDel="00000000" w:rsidP="00000000" w:rsidRDefault="00000000" w:rsidRPr="00000000" w14:paraId="0000003F">
      <w:pPr>
        <w:spacing w:after="280" w:before="280" w:line="240" w:lineRule="auto"/>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You will need to be a strong communicator who is resourceful, adaptable, and able to work on your own initiative, while also being supported by the centre team.  </w:t>
      </w:r>
    </w:p>
    <w:p w:rsidR="00000000" w:rsidDel="00000000" w:rsidP="00000000" w:rsidRDefault="00000000" w:rsidRPr="00000000" w14:paraId="00000040">
      <w:pPr>
        <w:spacing w:after="280" w:before="280" w:line="240" w:lineRule="auto"/>
        <w:rPr>
          <w:rFonts w:ascii="Open Sans" w:cs="Open Sans" w:eastAsia="Open Sans" w:hAnsi="Open Sans"/>
          <w:b w:val="1"/>
          <w:bCs w:val="1"/>
          <w:color w:val="4f81bd"/>
          <w:sz w:val="24"/>
          <w:szCs w:val="24"/>
        </w:rPr>
      </w:pPr>
      <w:r w:rsidDel="00000000" w:rsidR="00000000" w:rsidRPr="00000000">
        <w:rPr>
          <w:rFonts w:ascii="Open Sans" w:cs="Open Sans" w:eastAsia="Open Sans" w:hAnsi="Open Sans"/>
          <w:b w:val="1"/>
          <w:bCs w:val="1"/>
          <w:color w:val="4f81bd"/>
          <w:sz w:val="24"/>
          <w:szCs w:val="24"/>
          <w:rtl w:val="0"/>
        </w:rPr>
        <w:t xml:space="preserve">Main Duties</w:t>
      </w:r>
    </w:p>
    <w:p w:rsidR="00000000" w:rsidDel="00000000" w:rsidP="00000000" w:rsidRDefault="00000000" w:rsidRPr="00000000" w14:paraId="00000041">
      <w:pPr>
        <w:numPr>
          <w:ilvl w:val="0"/>
          <w:numId w:val="3"/>
        </w:numPr>
        <w:pBdr>
          <w:top w:space="0" w:sz="0" w:val="nil"/>
          <w:left w:space="0" w:sz="0" w:val="nil"/>
          <w:bottom w:space="0" w:sz="0" w:val="nil"/>
          <w:right w:space="0" w:sz="0" w:val="nil"/>
          <w:between w:space="0" w:sz="0" w:val="nil"/>
        </w:pBdr>
        <w:spacing w:before="280"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The successful candidate will work closely with the duty door team and the Duty Advice Session Supervisor to ensure a good client journey. </w:t>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Maintain confidentiality regarding clients and their contact with the service.</w:t>
      </w:r>
    </w:p>
    <w:p w:rsidR="00000000" w:rsidDel="00000000" w:rsidP="00000000" w:rsidRDefault="00000000" w:rsidRPr="00000000" w14:paraId="00000043">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The postholder will explain procedures and waiting times to clients</w:t>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Book clients in for their appointments and manage issues with appointments e.g. re-scheduling</w:t>
      </w:r>
    </w:p>
    <w:p w:rsidR="00000000" w:rsidDel="00000000" w:rsidP="00000000" w:rsidRDefault="00000000" w:rsidRPr="00000000" w14:paraId="00000045">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Process client information onto Casebook (computer system)</w:t>
      </w:r>
    </w:p>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Support clients in completing their client forms</w:t>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Ensure feedback forms are provided to the client, collected from the feedback boxes and entered onto Casebook.</w:t>
      </w:r>
    </w:p>
    <w:p w:rsidR="00000000" w:rsidDel="00000000" w:rsidP="00000000" w:rsidRDefault="00000000" w:rsidRPr="00000000" w14:paraId="00000048">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Scan client’s paperwork and upload to Casebook. </w:t>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Contact clients ahead of appointments, reminding them of their appointments and provide the client with messages from the caseworkers for what information is needed.</w:t>
      </w:r>
    </w:p>
    <w:p w:rsidR="00000000" w:rsidDel="00000000" w:rsidP="00000000" w:rsidRDefault="00000000" w:rsidRPr="00000000" w14:paraId="0000004A">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Maintain online and other electronic appointment diaries.</w:t>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Answer telephones promptly and in a friendly manner, transfer calls or take messages as required. </w:t>
      </w:r>
    </w:p>
    <w:p w:rsidR="00000000" w:rsidDel="00000000" w:rsidP="00000000" w:rsidRDefault="00000000" w:rsidRPr="00000000" w14:paraId="0000004C">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Process e-mail correspondence.</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Ensure that the waiting area and interview rooms are tidy and free of obstructions/obstacles whenever necessary.</w:t>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Maintain stocks of client registration forms/surveys and any other data collection materials by photocopying when necessary.</w:t>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Maintain stocks of stationery, leaflets &amp; posters in the reception area.</w:t>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Update public information materials and information on display in reception.</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Ensure compliance with GDPR, Health &amp; Safety, and Safeguarding training and other mandatory training on an annual basis </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after="280" w:line="240" w:lineRule="auto"/>
        <w:ind w:left="720" w:hanging="360"/>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Ensure all work conforms to organisational systems and procedures</w:t>
      </w:r>
    </w:p>
    <w:p w:rsidR="00000000" w:rsidDel="00000000" w:rsidP="00000000" w:rsidRDefault="00000000" w:rsidRPr="00000000" w14:paraId="00000053">
      <w:pPr>
        <w:spacing w:after="280" w:before="280" w:line="240" w:lineRule="auto"/>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Other Duties and Responsibilities</w:t>
      </w:r>
    </w:p>
    <w:p w:rsidR="00000000" w:rsidDel="00000000" w:rsidP="00000000" w:rsidRDefault="00000000" w:rsidRPr="00000000" w14:paraId="00000054">
      <w:pPr>
        <w:spacing w:after="280" w:before="280" w:line="240" w:lineRule="auto"/>
        <w:rPr>
          <w:rFonts w:ascii="Open Sans" w:cs="Open Sans" w:eastAsia="Open Sans" w:hAnsi="Open Sans"/>
          <w:color w:val="4f81bd"/>
          <w:sz w:val="24"/>
          <w:szCs w:val="24"/>
        </w:rPr>
      </w:pPr>
      <w:r w:rsidDel="00000000" w:rsidR="00000000" w:rsidRPr="00000000">
        <w:rPr>
          <w:rFonts w:ascii="Open Sans" w:cs="Open Sans" w:eastAsia="Open Sans" w:hAnsi="Open Sans"/>
          <w:color w:val="4f81bd"/>
          <w:sz w:val="24"/>
          <w:szCs w:val="24"/>
          <w:rtl w:val="0"/>
        </w:rPr>
        <w:t xml:space="preserve">Support volunteers and carry out any other tasks within the scope of the role to support the effective delivery and development of the service. Demonstrate commitment to the aims and policies of Citizens Advice. Adhere to health and safety guidelines and share responsibility for your own safety and that of your colleagues.</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left="360" w:firstLine="0"/>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color w:val="548dd4"/>
          <w:sz w:val="28"/>
          <w:szCs w:val="28"/>
        </w:rPr>
        <w:drawing>
          <wp:inline distB="19050" distT="19050" distL="19050" distR="19050">
            <wp:extent cx="538163" cy="428625"/>
            <wp:effectExtent b="0" l="0" r="0" t="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38163" cy="428625"/>
                    </a:xfrm>
                    <a:prstGeom prst="rect"/>
                    <a:ln/>
                  </pic:spPr>
                </pic:pic>
              </a:graphicData>
            </a:graphic>
          </wp:inline>
        </w:drawing>
      </w:r>
      <w:r w:rsidDel="00000000" w:rsidR="00000000" w:rsidRPr="00000000">
        <w:rPr>
          <w:rFonts w:ascii="Open Sans" w:cs="Open Sans" w:eastAsia="Open Sans" w:hAnsi="Open Sans"/>
          <w:b w:val="1"/>
          <w:bCs w:val="1"/>
          <w:color w:val="548dd4"/>
          <w:sz w:val="54"/>
          <w:szCs w:val="54"/>
          <w:rtl w:val="0"/>
        </w:rPr>
        <w:t xml:space="preserve">Person specification</w:t>
        <w:br w:type="textWrapping"/>
      </w:r>
      <w:r w:rsidDel="00000000" w:rsidR="00000000" w:rsidRPr="00000000">
        <w:rPr>
          <w:rtl w:val="0"/>
        </w:rPr>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ind w:left="360" w:firstLine="0"/>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Essential Criteria</w:t>
      </w:r>
    </w:p>
    <w:p w:rsidR="00000000" w:rsidDel="00000000" w:rsidP="00000000" w:rsidRDefault="00000000" w:rsidRPr="00000000" w14:paraId="00000057">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8">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At least 6 months experience in a reception or administration role.</w:t>
      </w:r>
    </w:p>
    <w:p w:rsidR="00000000" w:rsidDel="00000000" w:rsidP="00000000" w:rsidRDefault="00000000" w:rsidRPr="00000000" w14:paraId="00000059">
      <w:pPr>
        <w:widowControl w:val="0"/>
        <w:spacing w:line="240" w:lineRule="auto"/>
        <w:ind w:left="36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A">
      <w:pPr>
        <w:numPr>
          <w:ilvl w:val="0"/>
          <w:numId w:val="4"/>
        </w:numPr>
        <w:pBdr>
          <w:top w:space="0" w:sz="0" w:val="nil"/>
          <w:left w:space="0" w:sz="0" w:val="nil"/>
          <w:bottom w:space="0" w:sz="0" w:val="nil"/>
          <w:right w:space="0" w:sz="0" w:val="nil"/>
          <w:between w:space="0" w:sz="0" w:val="nil"/>
        </w:pBdr>
        <w:tabs>
          <w:tab w:val="left" w:leader="none" w:pos="720"/>
        </w:tabs>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Friendliness, empathy and approachability - </w:t>
      </w:r>
      <w:r w:rsidDel="00000000" w:rsidR="00000000" w:rsidRPr="00000000">
        <w:rPr>
          <w:rFonts w:ascii="Open Sans" w:cs="Open Sans" w:eastAsia="Open Sans" w:hAnsi="Open Sans"/>
          <w:color w:val="548dd4"/>
          <w:rtl w:val="0"/>
        </w:rPr>
        <w:t xml:space="preserve">e</w:t>
      </w:r>
      <w:r w:rsidDel="00000000" w:rsidR="00000000" w:rsidRPr="00000000">
        <w:rPr>
          <w:rFonts w:ascii="Open Sans" w:cs="Open Sans" w:eastAsia="Open Sans" w:hAnsi="Open Sans"/>
          <w:color w:val="548dd4"/>
          <w:sz w:val="24"/>
          <w:szCs w:val="24"/>
          <w:rtl w:val="0"/>
        </w:rPr>
        <w:t xml:space="preserve">xcellent interpersonal skills and a high level of emotional intelligence and awareness of potential needs of vulnerable clients.</w:t>
      </w:r>
    </w:p>
    <w:p w:rsidR="00000000" w:rsidDel="00000000" w:rsidP="00000000" w:rsidRDefault="00000000" w:rsidRPr="00000000" w14:paraId="0000005B">
      <w:pPr>
        <w:pBdr>
          <w:top w:space="0" w:sz="0" w:val="nil"/>
          <w:left w:space="0" w:sz="0" w:val="nil"/>
          <w:bottom w:space="0" w:sz="0" w:val="nil"/>
          <w:right w:space="0" w:sz="0" w:val="nil"/>
          <w:between w:space="0" w:sz="0" w:val="nil"/>
        </w:pBdr>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C">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Preserve confidentiality and manage client expectations, remaining polite, objective and non-judgemental.</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5E">
      <w:pPr>
        <w:widowControl w:val="0"/>
        <w:numPr>
          <w:ilvl w:val="0"/>
          <w:numId w:val="4"/>
        </w:numP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Competent user of phone and IT systems </w:t>
      </w:r>
    </w:p>
    <w:p w:rsidR="00000000" w:rsidDel="00000000" w:rsidP="00000000" w:rsidRDefault="00000000" w:rsidRPr="00000000" w14:paraId="0000005F">
      <w:pPr>
        <w:widowControl w:val="0"/>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0">
      <w:pPr>
        <w:widowControl w:val="0"/>
        <w:numPr>
          <w:ilvl w:val="0"/>
          <w:numId w:val="4"/>
        </w:numP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Numerate and good communication skills in English</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720"/>
        </w:tabs>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2">
      <w:pPr>
        <w:numPr>
          <w:ilvl w:val="0"/>
          <w:numId w:val="4"/>
        </w:numPr>
        <w:pBdr>
          <w:top w:space="0" w:sz="0" w:val="nil"/>
          <w:left w:space="0" w:sz="0" w:val="nil"/>
          <w:bottom w:space="0" w:sz="0" w:val="nil"/>
          <w:right w:space="0" w:sz="0" w:val="nil"/>
          <w:between w:space="0" w:sz="0" w:val="nil"/>
        </w:pBdr>
        <w:tabs>
          <w:tab w:val="left" w:leader="none" w:pos="720"/>
        </w:tabs>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Ability to remain calm under pressure</w:t>
      </w:r>
    </w:p>
    <w:p w:rsidR="00000000" w:rsidDel="00000000" w:rsidP="00000000" w:rsidRDefault="00000000" w:rsidRPr="00000000" w14:paraId="00000063">
      <w:pPr>
        <w:pBdr>
          <w:top w:space="0" w:sz="0" w:val="nil"/>
          <w:left w:space="0" w:sz="0" w:val="nil"/>
          <w:bottom w:space="0" w:sz="0" w:val="nil"/>
          <w:right w:space="0" w:sz="0" w:val="nil"/>
          <w:between w:space="0" w:sz="0" w:val="nil"/>
        </w:pBdr>
        <w:ind w:left="720" w:firstLine="0"/>
        <w:rPr>
          <w:rFonts w:ascii="Open Sans" w:cs="Open Sans" w:eastAsia="Open Sans" w:hAnsi="Open Sans"/>
          <w:color w:val="548dd4"/>
        </w:rPr>
      </w:pPr>
      <w:r w:rsidDel="00000000" w:rsidR="00000000" w:rsidRPr="00000000">
        <w:rPr>
          <w:rtl w:val="0"/>
        </w:rPr>
      </w:r>
    </w:p>
    <w:p w:rsidR="00000000" w:rsidDel="00000000" w:rsidP="00000000" w:rsidRDefault="00000000" w:rsidRPr="00000000" w14:paraId="00000064">
      <w:pPr>
        <w:numPr>
          <w:ilvl w:val="0"/>
          <w:numId w:val="4"/>
        </w:numPr>
        <w:pBdr>
          <w:top w:space="0" w:sz="0" w:val="nil"/>
          <w:left w:space="0" w:sz="0" w:val="nil"/>
          <w:bottom w:space="0" w:sz="0" w:val="nil"/>
          <w:right w:space="0" w:sz="0" w:val="nil"/>
          <w:between w:space="0" w:sz="0" w:val="nil"/>
        </w:pBdr>
        <w:tabs>
          <w:tab w:val="left" w:leader="none" w:pos="720"/>
        </w:tabs>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Respect views, values and cultures that are different to your own and challenge discrimination</w:t>
      </w:r>
    </w:p>
    <w:p w:rsidR="00000000" w:rsidDel="00000000" w:rsidP="00000000" w:rsidRDefault="00000000" w:rsidRPr="00000000" w14:paraId="00000065">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6">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Ability and willingness to work as part of a team</w:t>
      </w:r>
    </w:p>
    <w:p w:rsidR="00000000" w:rsidDel="00000000" w:rsidP="00000000" w:rsidRDefault="00000000" w:rsidRPr="00000000" w14:paraId="00000067">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8">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A commitment to continuous professional development, including a willingness to develop knowledge and skills.</w:t>
      </w:r>
    </w:p>
    <w:p w:rsidR="00000000" w:rsidDel="00000000" w:rsidP="00000000" w:rsidRDefault="00000000" w:rsidRPr="00000000" w14:paraId="00000069">
      <w:pPr>
        <w:widowControl w:val="0"/>
        <w:spacing w:line="240" w:lineRule="auto"/>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A">
      <w:pPr>
        <w:widowControl w:val="0"/>
        <w:numPr>
          <w:ilvl w:val="0"/>
          <w:numId w:val="4"/>
        </w:numPr>
        <w:pBdr>
          <w:top w:space="0" w:sz="0" w:val="nil"/>
          <w:left w:space="0" w:sz="0" w:val="nil"/>
          <w:bottom w:space="0" w:sz="0" w:val="nil"/>
          <w:right w:space="0" w:sz="0" w:val="nil"/>
          <w:between w:space="0" w:sz="0" w:val="nil"/>
        </w:pBdr>
        <w:spacing w:line="240" w:lineRule="auto"/>
        <w:ind w:left="720" w:hanging="360"/>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 Ability to commit to and work with the aims, principles and policies of the Citizens Advice service</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40" w:lineRule="auto"/>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40" w:lineRule="auto"/>
        <w:rPr>
          <w:rFonts w:ascii="Open Sans" w:cs="Open Sans" w:eastAsia="Open Sans" w:hAnsi="Open Sans"/>
          <w:b w:val="1"/>
          <w:bCs w:val="1"/>
          <w:color w:val="548dd4"/>
          <w:sz w:val="24"/>
          <w:szCs w:val="24"/>
        </w:rPr>
      </w:pPr>
      <w:r w:rsidDel="00000000" w:rsidR="00000000" w:rsidRPr="00000000">
        <w:rPr>
          <w:rFonts w:ascii="Open Sans" w:cs="Open Sans" w:eastAsia="Open Sans" w:hAnsi="Open Sans"/>
          <w:b w:val="1"/>
          <w:bCs w:val="1"/>
          <w:color w:val="548dd4"/>
          <w:sz w:val="24"/>
          <w:szCs w:val="24"/>
          <w:rtl w:val="0"/>
        </w:rPr>
        <w:t xml:space="preserve">Desirable </w:t>
      </w:r>
      <w:r w:rsidDel="00000000" w:rsidR="00000000" w:rsidRPr="00000000">
        <w:rPr>
          <w:rFonts w:ascii="Open Sans" w:cs="Open Sans" w:eastAsia="Open Sans" w:hAnsi="Open Sans"/>
          <w:color w:val="548dd4"/>
          <w:sz w:val="24"/>
          <w:szCs w:val="24"/>
          <w:rtl w:val="0"/>
        </w:rPr>
        <w:t xml:space="preserve">- language skills, working with vulnerable people</w:t>
      </w:r>
      <w:r w:rsidDel="00000000" w:rsidR="00000000" w:rsidRPr="00000000">
        <w:rPr>
          <w:rFonts w:ascii="Open Sans" w:cs="Open Sans" w:eastAsia="Open Sans" w:hAnsi="Open Sans"/>
          <w:b w:val="1"/>
          <w:bCs w:val="1"/>
          <w:color w:val="548dd4"/>
          <w:sz w:val="24"/>
          <w:szCs w:val="24"/>
          <w:rtl w:val="0"/>
        </w:rPr>
        <w:t xml:space="preserve"> </w:t>
      </w:r>
    </w:p>
    <w:p w:rsidR="00000000" w:rsidDel="00000000" w:rsidP="00000000" w:rsidRDefault="00000000" w:rsidRPr="00000000" w14:paraId="0000006D">
      <w:pPr>
        <w:pBdr>
          <w:top w:space="0" w:sz="0" w:val="nil"/>
          <w:left w:space="0" w:sz="0" w:val="nil"/>
          <w:bottom w:space="0" w:sz="0" w:val="nil"/>
          <w:right w:space="0" w:sz="0" w:val="nil"/>
          <w:between w:space="0" w:sz="0" w:val="nil"/>
        </w:pBdr>
        <w:ind w:left="720" w:firstLine="0"/>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6E">
      <w:pPr>
        <w:widowControl w:val="0"/>
        <w:spacing w:line="36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color w:val="548dd4"/>
          <w:sz w:val="32"/>
          <w:szCs w:val="32"/>
        </w:rPr>
        <w:drawing>
          <wp:inline distB="0" distT="0" distL="0" distR="0">
            <wp:extent cx="490682" cy="431799"/>
            <wp:effectExtent b="0" l="0" r="0" t="0"/>
            <wp:docPr id="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490682" cy="431799"/>
                    </a:xfrm>
                    <a:prstGeom prst="rect"/>
                    <a:ln/>
                  </pic:spPr>
                </pic:pic>
              </a:graphicData>
            </a:graphic>
          </wp:inline>
        </w:drawing>
      </w:r>
      <w:r w:rsidDel="00000000" w:rsidR="00000000" w:rsidRPr="00000000">
        <w:rPr>
          <w:rFonts w:ascii="Open Sans" w:cs="Open Sans" w:eastAsia="Open Sans" w:hAnsi="Open Sans"/>
          <w:color w:val="548dd4"/>
          <w:sz w:val="32"/>
          <w:szCs w:val="32"/>
          <w:rtl w:val="0"/>
        </w:rPr>
        <w:t xml:space="preserve">  </w:t>
      </w:r>
      <w:r w:rsidDel="00000000" w:rsidR="00000000" w:rsidRPr="00000000">
        <w:rPr>
          <w:rFonts w:ascii="Open Sans" w:cs="Open Sans" w:eastAsia="Open Sans" w:hAnsi="Open Sans"/>
          <w:b w:val="1"/>
          <w:bCs w:val="1"/>
          <w:color w:val="548dd4"/>
          <w:sz w:val="54"/>
          <w:szCs w:val="54"/>
          <w:rtl w:val="0"/>
        </w:rPr>
        <w:t xml:space="preserve">Terms and conditions</w:t>
      </w:r>
    </w:p>
    <w:p w:rsidR="00000000" w:rsidDel="00000000" w:rsidP="00000000" w:rsidRDefault="00000000" w:rsidRPr="00000000" w14:paraId="0000006F">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This is a Dacorum Citizens Advice paid staff </w:t>
      </w:r>
      <w:r w:rsidDel="00000000" w:rsidR="00000000" w:rsidRPr="00000000">
        <w:rPr>
          <w:rFonts w:ascii="Open Sans" w:cs="Open Sans" w:eastAsia="Open Sans" w:hAnsi="Open Sans"/>
          <w:b w:val="1"/>
          <w:bCs w:val="1"/>
          <w:color w:val="548dd4"/>
          <w:sz w:val="24"/>
          <w:szCs w:val="24"/>
          <w:rtl w:val="0"/>
        </w:rPr>
        <w:t xml:space="preserve">Receptionist </w:t>
      </w:r>
      <w:r w:rsidDel="00000000" w:rsidR="00000000" w:rsidRPr="00000000">
        <w:rPr>
          <w:rFonts w:ascii="Open Sans" w:cs="Open Sans" w:eastAsia="Open Sans" w:hAnsi="Open Sans"/>
          <w:color w:val="548dd4"/>
          <w:sz w:val="24"/>
          <w:szCs w:val="24"/>
          <w:rtl w:val="0"/>
        </w:rPr>
        <w:t xml:space="preserve">role, which is core funded.</w:t>
      </w:r>
    </w:p>
    <w:p w:rsidR="00000000" w:rsidDel="00000000" w:rsidP="00000000" w:rsidRDefault="00000000" w:rsidRPr="00000000" w14:paraId="00000070">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30 hrs, across 4 days per week - Job Share considered</w:t>
      </w:r>
    </w:p>
    <w:p w:rsidR="00000000" w:rsidDel="00000000" w:rsidP="00000000" w:rsidRDefault="00000000" w:rsidRPr="00000000" w14:paraId="00000071">
      <w:pPr>
        <w:rPr>
          <w:rFonts w:ascii="Open Sans" w:cs="Open Sans" w:eastAsia="Open Sans" w:hAnsi="Open Sans"/>
          <w:color w:val="548dd4"/>
          <w:sz w:val="24"/>
          <w:szCs w:val="24"/>
        </w:rPr>
      </w:pPr>
      <w:r w:rsidDel="00000000" w:rsidR="00000000" w:rsidRPr="00000000">
        <w:rPr>
          <w:rFonts w:ascii="Open Sans" w:cs="Open Sans" w:eastAsia="Open Sans" w:hAnsi="Open Sans"/>
          <w:color w:val="548dd4"/>
          <w:sz w:val="24"/>
          <w:szCs w:val="24"/>
          <w:rtl w:val="0"/>
        </w:rPr>
        <w:t xml:space="preserve">Salary : £24,786 (inc Outer London Weighting)  37.5 FTE -  pro rata for hours worked.</w:t>
      </w:r>
    </w:p>
    <w:p w:rsidR="00000000" w:rsidDel="00000000" w:rsidP="00000000" w:rsidRDefault="00000000" w:rsidRPr="00000000" w14:paraId="00000072">
      <w:pPr>
        <w:rPr>
          <w:rFonts w:ascii="Open Sans" w:cs="Open Sans" w:eastAsia="Open Sans" w:hAnsi="Open Sans"/>
          <w:color w:val="548dd4"/>
          <w:sz w:val="24"/>
          <w:szCs w:val="24"/>
        </w:rPr>
      </w:pPr>
      <w:r w:rsidDel="00000000" w:rsidR="00000000" w:rsidRPr="00000000">
        <w:rPr>
          <w:rtl w:val="0"/>
        </w:rPr>
      </w:r>
    </w:p>
    <w:p w:rsidR="00000000" w:rsidDel="00000000" w:rsidP="00000000" w:rsidRDefault="00000000" w:rsidRPr="00000000" w14:paraId="00000073">
      <w:pPr>
        <w:rPr>
          <w:rFonts w:ascii="Open Sans" w:cs="Open Sans" w:eastAsia="Open Sans" w:hAnsi="Open Sans"/>
          <w:b w:val="1"/>
          <w:bCs w:val="1"/>
          <w:color w:val="548dd4"/>
          <w:sz w:val="16"/>
          <w:szCs w:val="16"/>
        </w:rPr>
      </w:pPr>
      <w:r w:rsidDel="00000000" w:rsidR="00000000" w:rsidRPr="00000000">
        <w:rPr>
          <w:rtl w:val="0"/>
        </w:rPr>
      </w:r>
    </w:p>
    <w:p w:rsidR="00000000" w:rsidDel="00000000" w:rsidP="00000000" w:rsidRDefault="00000000" w:rsidRPr="00000000" w14:paraId="00000074">
      <w:pPr>
        <w:widowControl w:val="0"/>
        <w:spacing w:after="640" w:line="240" w:lineRule="auto"/>
        <w:rPr>
          <w:rFonts w:ascii="Open Sans" w:cs="Open Sans" w:eastAsia="Open Sans" w:hAnsi="Open Sans"/>
          <w:b w:val="1"/>
          <w:bCs w:val="1"/>
          <w:color w:val="548dd4"/>
          <w:sz w:val="54"/>
          <w:szCs w:val="54"/>
        </w:rPr>
      </w:pPr>
      <w:r w:rsidDel="00000000" w:rsidR="00000000" w:rsidRPr="00000000">
        <w:rPr>
          <w:rFonts w:ascii="Open Sans" w:cs="Open Sans" w:eastAsia="Open Sans" w:hAnsi="Open Sans"/>
          <w:b w:val="1"/>
          <w:bCs w:val="1"/>
          <w:color w:val="548dd4"/>
          <w:sz w:val="54"/>
          <w:szCs w:val="54"/>
        </w:rPr>
        <w:drawing>
          <wp:inline distB="0" distT="0" distL="0" distR="0">
            <wp:extent cx="452438" cy="409348"/>
            <wp:effectExtent b="0" l="0" r="0" t="0"/>
            <wp:docPr id="6"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452438" cy="409348"/>
                    </a:xfrm>
                    <a:prstGeom prst="rect"/>
                    <a:ln/>
                  </pic:spPr>
                </pic:pic>
              </a:graphicData>
            </a:graphic>
          </wp:inline>
        </w:drawing>
      </w:r>
      <w:r w:rsidDel="00000000" w:rsidR="00000000" w:rsidRPr="00000000">
        <w:rPr>
          <w:rFonts w:ascii="Open Sans" w:cs="Open Sans" w:eastAsia="Open Sans" w:hAnsi="Open Sans"/>
          <w:b w:val="1"/>
          <w:bCs w:val="1"/>
          <w:color w:val="548dd4"/>
          <w:sz w:val="54"/>
          <w:szCs w:val="54"/>
          <w:rtl w:val="0"/>
        </w:rPr>
        <w:t xml:space="preserve">  What we give our staff</w:t>
      </w:r>
    </w:p>
    <w:p w:rsidR="00000000" w:rsidDel="00000000" w:rsidP="00000000" w:rsidRDefault="00000000" w:rsidRPr="00000000" w14:paraId="00000075">
      <w:pPr>
        <w:widowControl w:val="0"/>
        <w:spacing w:after="640" w:line="240" w:lineRule="auto"/>
        <w:rPr>
          <w:rFonts w:ascii="Open Sans" w:cs="Open Sans" w:eastAsia="Open Sans" w:hAnsi="Open Sans"/>
          <w:color w:val="548dd4"/>
          <w:sz w:val="24"/>
          <w:szCs w:val="24"/>
          <w:highlight w:val="white"/>
        </w:rPr>
      </w:pPr>
      <w:r w:rsidDel="00000000" w:rsidR="00000000" w:rsidRPr="00000000">
        <w:rPr>
          <w:rFonts w:ascii="Open Sans" w:cs="Open Sans" w:eastAsia="Open Sans" w:hAnsi="Open Sans"/>
          <w:color w:val="548dd4"/>
          <w:sz w:val="24"/>
          <w:szCs w:val="24"/>
          <w:rtl w:val="0"/>
        </w:rPr>
        <w:t xml:space="preserve">In addition to NEST pension contributions (minimum income threshold applies), our team at Dacorum Citizens Advice benefit from membership of</w:t>
      </w:r>
      <w:r w:rsidDel="00000000" w:rsidR="00000000" w:rsidRPr="00000000">
        <w:rPr>
          <w:rFonts w:ascii="Open Sans" w:cs="Open Sans" w:eastAsia="Open Sans" w:hAnsi="Open Sans"/>
          <w:color w:val="548dd4"/>
          <w:sz w:val="24"/>
          <w:szCs w:val="24"/>
          <w:highlight w:val="white"/>
          <w:rtl w:val="0"/>
        </w:rPr>
        <w:t xml:space="preserve"> an employee assistance programme (EAP) , an innovative well-being resource tool, available any time, 24/7. It offers confidential counselling, practical information, legal and digital content to support your mental, physical, social and financial wellbeing. </w:t>
      </w:r>
    </w:p>
    <w:p w:rsidR="00000000" w:rsidDel="00000000" w:rsidP="00000000" w:rsidRDefault="00000000" w:rsidRPr="00000000" w14:paraId="00000076">
      <w:pPr>
        <w:widowControl w:val="0"/>
        <w:spacing w:line="240" w:lineRule="auto"/>
        <w:rPr>
          <w:rFonts w:ascii="Open Sans" w:cs="Open Sans" w:eastAsia="Open Sans" w:hAnsi="Open Sans"/>
          <w:color w:val="548dd4"/>
          <w:sz w:val="26"/>
          <w:szCs w:val="26"/>
          <w:highlight w:val="white"/>
        </w:rPr>
      </w:pPr>
      <w:r w:rsidDel="00000000" w:rsidR="00000000" w:rsidRPr="00000000">
        <w:rPr>
          <w:rFonts w:ascii="Open Sans" w:cs="Open Sans" w:eastAsia="Open Sans" w:hAnsi="Open Sans"/>
          <w:b w:val="1"/>
          <w:bCs w:val="1"/>
          <w:color w:val="548dd4"/>
          <w:sz w:val="24"/>
          <w:szCs w:val="24"/>
          <w:highlight w:val="white"/>
          <w:rtl w:val="0"/>
        </w:rPr>
        <w:t xml:space="preserve">We look forward to receiving your completed application and diversity forms by email to: </w:t>
      </w:r>
      <w:hyperlink r:id="rId12">
        <w:r w:rsidDel="00000000" w:rsidR="00000000" w:rsidRPr="00000000">
          <w:rPr>
            <w:rFonts w:ascii="Open Sans" w:cs="Open Sans" w:eastAsia="Open Sans" w:hAnsi="Open Sans"/>
            <w:b w:val="1"/>
            <w:bCs w:val="1"/>
            <w:color w:val="1155cc"/>
            <w:sz w:val="28"/>
            <w:szCs w:val="28"/>
            <w:highlight w:val="white"/>
            <w:u w:val="single"/>
            <w:rtl w:val="0"/>
          </w:rPr>
          <w:t xml:space="preserve">recruitment@dcab.org.uk</w:t>
        </w:r>
      </w:hyperlink>
      <w:r w:rsidDel="00000000" w:rsidR="00000000" w:rsidRPr="00000000">
        <w:rPr>
          <w:rtl w:val="0"/>
        </w:rPr>
      </w:r>
    </w:p>
    <w:p w:rsidR="00000000" w:rsidDel="00000000" w:rsidP="00000000" w:rsidRDefault="00000000" w:rsidRPr="00000000" w14:paraId="00000077">
      <w:pPr>
        <w:widowControl w:val="0"/>
        <w:spacing w:line="240" w:lineRule="auto"/>
        <w:rPr>
          <w:rFonts w:ascii="Open Sans" w:cs="Open Sans" w:eastAsia="Open Sans" w:hAnsi="Open Sans"/>
          <w:color w:val="548dd4"/>
          <w:sz w:val="26"/>
          <w:szCs w:val="26"/>
          <w:highlight w:val="white"/>
        </w:rPr>
      </w:pPr>
      <w:r w:rsidDel="00000000" w:rsidR="00000000" w:rsidRPr="00000000">
        <w:rPr>
          <w:rtl w:val="0"/>
        </w:rPr>
      </w:r>
    </w:p>
    <w:p w:rsidR="00000000" w:rsidDel="00000000" w:rsidP="00000000" w:rsidRDefault="00000000" w:rsidRPr="00000000" w14:paraId="00000078">
      <w:pPr>
        <w:widowControl w:val="0"/>
        <w:spacing w:line="240" w:lineRule="auto"/>
        <w:rPr>
          <w:rFonts w:ascii="Open Sans" w:cs="Open Sans" w:eastAsia="Open Sans" w:hAnsi="Open Sans"/>
          <w:color w:val="548dd4"/>
          <w:sz w:val="26"/>
          <w:szCs w:val="26"/>
          <w:highlight w:val="white"/>
        </w:rPr>
      </w:pPr>
      <w:r w:rsidDel="00000000" w:rsidR="00000000" w:rsidRPr="00000000">
        <w:rPr>
          <w:rFonts w:ascii="Open Sans" w:cs="Open Sans" w:eastAsia="Open Sans" w:hAnsi="Open Sans"/>
          <w:color w:val="548dd4"/>
          <w:sz w:val="26"/>
          <w:szCs w:val="26"/>
          <w:highlight w:val="white"/>
          <w:rtl w:val="0"/>
        </w:rPr>
        <w:t xml:space="preserve">We are committed to an inclusive recruitment process so do let us know if you need an alternative format or other adjustment.</w:t>
      </w:r>
    </w:p>
    <w:p w:rsidR="00000000" w:rsidDel="00000000" w:rsidP="00000000" w:rsidRDefault="00000000" w:rsidRPr="00000000" w14:paraId="00000079">
      <w:pPr>
        <w:widowControl w:val="0"/>
        <w:spacing w:line="240" w:lineRule="auto"/>
        <w:rPr>
          <w:rFonts w:ascii="Open Sans" w:cs="Open Sans" w:eastAsia="Open Sans" w:hAnsi="Open Sans"/>
          <w:color w:val="548dd4"/>
          <w:sz w:val="26"/>
          <w:szCs w:val="26"/>
          <w:highlight w:val="white"/>
        </w:rPr>
      </w:pPr>
      <w:r w:rsidDel="00000000" w:rsidR="00000000" w:rsidRPr="00000000">
        <w:rPr>
          <w:rtl w:val="0"/>
        </w:rPr>
      </w:r>
    </w:p>
    <w:p w:rsidR="00000000" w:rsidDel="00000000" w:rsidP="00000000" w:rsidRDefault="00000000" w:rsidRPr="00000000" w14:paraId="0000007A">
      <w:pPr>
        <w:widowControl w:val="0"/>
        <w:spacing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i w:val="1"/>
          <w:iCs w:val="1"/>
          <w:color w:val="548dd4"/>
          <w:sz w:val="28"/>
          <w:szCs w:val="28"/>
          <w:highlight w:val="white"/>
          <w:rtl w:val="0"/>
        </w:rPr>
        <w:t xml:space="preserve">Closing date for Applications</w:t>
      </w:r>
      <w:r w:rsidDel="00000000" w:rsidR="00000000" w:rsidRPr="00000000">
        <w:rPr>
          <w:rFonts w:ascii="Open Sans" w:cs="Open Sans" w:eastAsia="Open Sans" w:hAnsi="Open Sans"/>
          <w:b w:val="1"/>
          <w:bCs w:val="1"/>
          <w:color w:val="548dd4"/>
          <w:sz w:val="28"/>
          <w:szCs w:val="28"/>
          <w:highlight w:val="white"/>
          <w:rtl w:val="0"/>
        </w:rPr>
        <w:t xml:space="preserve">: Mon 29th June 2026</w:t>
      </w:r>
    </w:p>
    <w:p w:rsidR="00000000" w:rsidDel="00000000" w:rsidP="00000000" w:rsidRDefault="00000000" w:rsidRPr="00000000" w14:paraId="0000007B">
      <w:pPr>
        <w:widowControl w:val="0"/>
        <w:spacing w:line="240" w:lineRule="auto"/>
        <w:rPr>
          <w:rFonts w:ascii="Open Sans" w:cs="Open Sans" w:eastAsia="Open Sans" w:hAnsi="Open Sans"/>
          <w:b w:val="1"/>
          <w:bCs w:val="1"/>
          <w:color w:val="548dd4"/>
          <w:sz w:val="28"/>
          <w:szCs w:val="28"/>
          <w:highlight w:val="white"/>
        </w:rPr>
      </w:pPr>
      <w:r w:rsidDel="00000000" w:rsidR="00000000" w:rsidRPr="00000000">
        <w:rPr>
          <w:rFonts w:ascii="Open Sans" w:cs="Open Sans" w:eastAsia="Open Sans" w:hAnsi="Open Sans"/>
          <w:i w:val="1"/>
          <w:iCs w:val="1"/>
          <w:color w:val="548dd4"/>
          <w:sz w:val="28"/>
          <w:szCs w:val="28"/>
          <w:highlight w:val="white"/>
          <w:rtl w:val="0"/>
        </w:rPr>
        <w:t xml:space="preserve">Interview Date/s</w:t>
      </w:r>
      <w:r w:rsidDel="00000000" w:rsidR="00000000" w:rsidRPr="00000000">
        <w:rPr>
          <w:rFonts w:ascii="Open Sans" w:cs="Open Sans" w:eastAsia="Open Sans" w:hAnsi="Open Sans"/>
          <w:b w:val="1"/>
          <w:bCs w:val="1"/>
          <w:color w:val="548dd4"/>
          <w:sz w:val="28"/>
          <w:szCs w:val="28"/>
          <w:highlight w:val="white"/>
          <w:rtl w:val="0"/>
        </w:rPr>
        <w:t xml:space="preserve">: Wed 15th July or Thurs 16th July 2026</w:t>
      </w:r>
    </w:p>
    <w:sectPr>
      <w:footerReference r:id="rId13" w:type="default"/>
      <w:pgSz w:h="16834" w:w="11909" w:orient="portrait"/>
      <w:pgMar w:bottom="1440" w:top="1440" w:left="1440" w:right="1440" w:header="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rPr>
        <w:rFonts w:ascii="Open Sans" w:cs="Open Sans" w:eastAsia="Open Sans" w:hAnsi="Open Sans"/>
      </w:rPr>
    </w:pPr>
    <w:r w:rsidDel="00000000" w:rsidR="00000000" w:rsidRPr="00000000">
      <w:rPr>
        <w:rFonts w:ascii="Open Sans" w:cs="Open Sans" w:eastAsia="Open Sans" w:hAnsi="Open Sans"/>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right"/>
      <w:pPr>
        <w:ind w:left="720" w:hanging="360"/>
      </w:pPr>
      <w:rPr>
        <w:rFonts w:ascii="Arial" w:cs="Arial" w:eastAsia="Arial" w:hAnsi="Arial"/>
        <w:b w:val="0"/>
        <w:bCs w:val="0"/>
        <w:i w:val="0"/>
        <w:iCs w:val="0"/>
        <w:smallCaps w:val="0"/>
        <w:strike w:val="0"/>
        <w:color w:val="000000"/>
        <w:sz w:val="28"/>
        <w:szCs w:val="28"/>
        <w:u w:val="none"/>
        <w:shd w:fill="auto" w:val="clear"/>
        <w:vertAlign w:val="baseline"/>
      </w:rPr>
    </w:lvl>
    <w:lvl w:ilvl="1">
      <w:start w:val="1"/>
      <w:numFmt w:val="bullet"/>
      <w:lvlText w:val="○"/>
      <w:lvlJc w:val="right"/>
      <w:pPr>
        <w:ind w:left="1440" w:hanging="360"/>
      </w:pPr>
      <w:rPr>
        <w:rFonts w:ascii="Arial" w:cs="Arial" w:eastAsia="Arial" w:hAnsi="Arial"/>
        <w:b w:val="0"/>
        <w:bCs w:val="0"/>
        <w:i w:val="0"/>
        <w:iCs w:val="0"/>
        <w:smallCaps w:val="0"/>
        <w:strike w:val="0"/>
        <w:color w:val="000000"/>
        <w:sz w:val="28"/>
        <w:szCs w:val="28"/>
        <w:u w:val="none"/>
        <w:shd w:fill="auto" w:val="clear"/>
        <w:vertAlign w:val="baseline"/>
      </w:rPr>
    </w:lvl>
    <w:lvl w:ilvl="2">
      <w:start w:val="1"/>
      <w:numFmt w:val="bullet"/>
      <w:lvlText w:val="■"/>
      <w:lvlJc w:val="right"/>
      <w:pPr>
        <w:ind w:left="2160" w:hanging="360"/>
      </w:pPr>
      <w:rPr>
        <w:rFonts w:ascii="Arial" w:cs="Arial" w:eastAsia="Arial" w:hAnsi="Arial"/>
        <w:b w:val="0"/>
        <w:bCs w:val="0"/>
        <w:i w:val="0"/>
        <w:iCs w:val="0"/>
        <w:smallCaps w:val="0"/>
        <w:strike w:val="0"/>
        <w:color w:val="000000"/>
        <w:sz w:val="28"/>
        <w:szCs w:val="28"/>
        <w:u w:val="none"/>
        <w:shd w:fill="auto" w:val="clear"/>
        <w:vertAlign w:val="baseline"/>
      </w:rPr>
    </w:lvl>
    <w:lvl w:ilvl="3">
      <w:start w:val="1"/>
      <w:numFmt w:val="bullet"/>
      <w:lvlText w:val="●"/>
      <w:lvlJc w:val="right"/>
      <w:pPr>
        <w:ind w:left="2880" w:hanging="360"/>
      </w:pPr>
      <w:rPr>
        <w:rFonts w:ascii="Arial" w:cs="Arial" w:eastAsia="Arial" w:hAnsi="Arial"/>
        <w:b w:val="0"/>
        <w:bCs w:val="0"/>
        <w:i w:val="0"/>
        <w:iCs w:val="0"/>
        <w:smallCaps w:val="0"/>
        <w:strike w:val="0"/>
        <w:color w:val="000000"/>
        <w:sz w:val="28"/>
        <w:szCs w:val="28"/>
        <w:u w:val="none"/>
        <w:shd w:fill="auto" w:val="clear"/>
        <w:vertAlign w:val="baseline"/>
      </w:rPr>
    </w:lvl>
    <w:lvl w:ilvl="4">
      <w:start w:val="1"/>
      <w:numFmt w:val="bullet"/>
      <w:lvlText w:val="○"/>
      <w:lvlJc w:val="right"/>
      <w:pPr>
        <w:ind w:left="3600" w:hanging="360"/>
      </w:pPr>
      <w:rPr>
        <w:rFonts w:ascii="Arial" w:cs="Arial" w:eastAsia="Arial" w:hAnsi="Arial"/>
        <w:b w:val="0"/>
        <w:bCs w:val="0"/>
        <w:i w:val="0"/>
        <w:iCs w:val="0"/>
        <w:smallCaps w:val="0"/>
        <w:strike w:val="0"/>
        <w:color w:val="000000"/>
        <w:sz w:val="28"/>
        <w:szCs w:val="28"/>
        <w:u w:val="none"/>
        <w:shd w:fill="auto" w:val="clear"/>
        <w:vertAlign w:val="baseline"/>
      </w:rPr>
    </w:lvl>
    <w:lvl w:ilvl="5">
      <w:start w:val="1"/>
      <w:numFmt w:val="bullet"/>
      <w:lvlText w:val="■"/>
      <w:lvlJc w:val="right"/>
      <w:pPr>
        <w:ind w:left="4320" w:hanging="360"/>
      </w:pPr>
      <w:rPr>
        <w:rFonts w:ascii="Arial" w:cs="Arial" w:eastAsia="Arial" w:hAnsi="Arial"/>
        <w:b w:val="0"/>
        <w:bCs w:val="0"/>
        <w:i w:val="0"/>
        <w:iCs w:val="0"/>
        <w:smallCaps w:val="0"/>
        <w:strike w:val="0"/>
        <w:color w:val="000000"/>
        <w:sz w:val="28"/>
        <w:szCs w:val="28"/>
        <w:u w:val="none"/>
        <w:shd w:fill="auto" w:val="clear"/>
        <w:vertAlign w:val="baseline"/>
      </w:rPr>
    </w:lvl>
    <w:lvl w:ilvl="6">
      <w:start w:val="1"/>
      <w:numFmt w:val="bullet"/>
      <w:lvlText w:val="●"/>
      <w:lvlJc w:val="right"/>
      <w:pPr>
        <w:ind w:left="5040" w:hanging="360"/>
      </w:pPr>
      <w:rPr>
        <w:rFonts w:ascii="Arial" w:cs="Arial" w:eastAsia="Arial" w:hAnsi="Arial"/>
        <w:b w:val="0"/>
        <w:bCs w:val="0"/>
        <w:i w:val="0"/>
        <w:iCs w:val="0"/>
        <w:smallCaps w:val="0"/>
        <w:strike w:val="0"/>
        <w:color w:val="000000"/>
        <w:sz w:val="28"/>
        <w:szCs w:val="28"/>
        <w:u w:val="none"/>
        <w:shd w:fill="auto" w:val="clear"/>
        <w:vertAlign w:val="baseline"/>
      </w:rPr>
    </w:lvl>
    <w:lvl w:ilvl="7">
      <w:start w:val="1"/>
      <w:numFmt w:val="bullet"/>
      <w:lvlText w:val="○"/>
      <w:lvlJc w:val="right"/>
      <w:pPr>
        <w:ind w:left="5760" w:hanging="360"/>
      </w:pPr>
      <w:rPr>
        <w:rFonts w:ascii="Arial" w:cs="Arial" w:eastAsia="Arial" w:hAnsi="Arial"/>
        <w:b w:val="0"/>
        <w:bCs w:val="0"/>
        <w:i w:val="0"/>
        <w:iCs w:val="0"/>
        <w:smallCaps w:val="0"/>
        <w:strike w:val="0"/>
        <w:color w:val="000000"/>
        <w:sz w:val="28"/>
        <w:szCs w:val="28"/>
        <w:u w:val="none"/>
        <w:shd w:fill="auto" w:val="clear"/>
        <w:vertAlign w:val="baseline"/>
      </w:rPr>
    </w:lvl>
    <w:lvl w:ilvl="8">
      <w:start w:val="1"/>
      <w:numFmt w:val="bullet"/>
      <w:lvlText w:val="■"/>
      <w:lvlJc w:val="right"/>
      <w:pPr>
        <w:ind w:left="6480" w:hanging="360"/>
      </w:pPr>
      <w:rPr>
        <w:rFonts w:ascii="Arial" w:cs="Arial" w:eastAsia="Arial" w:hAnsi="Arial"/>
        <w:b w:val="0"/>
        <w:bCs w:val="0"/>
        <w:i w:val="0"/>
        <w:iCs w:val="0"/>
        <w:smallCaps w:val="0"/>
        <w:strike w:val="0"/>
        <w:color w:val="000000"/>
        <w:sz w:val="28"/>
        <w:szCs w:val="28"/>
        <w:u w:val="none"/>
        <w:shd w:fill="auto" w:val="clea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yperlink" Target="mailto:recruitment@dcab.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LYl74BGjgvcYkTOWqNmjyVZ0fw==">CgMxLjA4AHIhMWVPdThkT0hkZjhzSzJETjNEVVRJVERJcF94bmZ0RjBS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